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4EE9" w14:textId="77777777" w:rsidR="000E177A" w:rsidRDefault="000E177A" w:rsidP="000E177A">
      <w:pPr>
        <w:pStyle w:val="stile1"/>
      </w:pPr>
      <w:r>
        <w:rPr>
          <w:noProof/>
        </w:rPr>
        <w:drawing>
          <wp:inline distT="0" distB="0" distL="0" distR="0" wp14:anchorId="518CB01C" wp14:editId="1D4D0A40">
            <wp:extent cx="1714500" cy="581025"/>
            <wp:effectExtent l="0" t="0" r="0" b="9525"/>
            <wp:docPr id="3" name="Immagine 3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7F3F9" w14:textId="77777777" w:rsidR="000E177A" w:rsidRDefault="000E177A" w:rsidP="000E177A">
      <w:pPr>
        <w:pStyle w:val="NormaleWeb"/>
        <w:jc w:val="center"/>
      </w:pPr>
      <w:r>
        <w:rPr>
          <w:rStyle w:val="Enfasigrassetto"/>
          <w:i/>
          <w:iCs/>
        </w:rPr>
        <w:t xml:space="preserve">Green pass e settori della conoscenza: il Parlamento approva numerose modifiche al DL 111/21 </w:t>
      </w:r>
    </w:p>
    <w:p w14:paraId="62E75B31" w14:textId="77777777" w:rsidR="000E177A" w:rsidRDefault="000E177A" w:rsidP="000E177A">
      <w:pPr>
        <w:pStyle w:val="NormaleWeb"/>
      </w:pPr>
      <w:r>
        <w:t>Il 23 settembre il Senato</w:t>
      </w:r>
      <w:r>
        <w:rPr>
          <w:rStyle w:val="Enfasigrassetto"/>
        </w:rPr>
        <w:t xml:space="preserve"> </w:t>
      </w:r>
      <w:r>
        <w:t>ha</w:t>
      </w:r>
      <w:r>
        <w:rPr>
          <w:rStyle w:val="Enfasigrassetto"/>
        </w:rPr>
        <w:t xml:space="preserve"> definitivamente approvato</w:t>
      </w:r>
      <w:r>
        <w:t> il </w:t>
      </w:r>
      <w:hyperlink r:id="rId5" w:tgtFrame="_blank" w:history="1">
        <w:r>
          <w:rPr>
            <w:rStyle w:val="Collegamentoipertestuale"/>
          </w:rPr>
          <w:t>decreto legge 111 del 6 agosto 2021</w:t>
        </w:r>
      </w:hyperlink>
      <w:r>
        <w:t xml:space="preserve"> concernente </w:t>
      </w:r>
      <w:r>
        <w:rPr>
          <w:rStyle w:val="Enfasigrassetto"/>
        </w:rPr>
        <w:t>“Misure urgenti per l’esercizio in sicurezza delle attività scolastiche, universitarie, sociali e in materia di trasporti”</w:t>
      </w:r>
      <w:r>
        <w:t xml:space="preserve">. Il testo approvato ingloba i contenuti del </w:t>
      </w:r>
      <w:hyperlink r:id="rId6" w:tgtFrame="_blank" w:history="1">
        <w:r>
          <w:rPr>
            <w:rStyle w:val="Collegamentoipertestuale"/>
          </w:rPr>
          <w:t>decreto legge 122/21</w:t>
        </w:r>
      </w:hyperlink>
      <w:r>
        <w:t xml:space="preserve"> che aveva introdotto </w:t>
      </w:r>
      <w:hyperlink r:id="rId7" w:history="1">
        <w:r>
          <w:rPr>
            <w:rStyle w:val="Collegamentoipertestuale"/>
          </w:rPr>
          <w:t>ulteriori disposizioni</w:t>
        </w:r>
      </w:hyperlink>
      <w:r>
        <w:t xml:space="preserve"> riguardo all’impiego delle certificazioni verdi COVID-19 per l’accesso in ambito scolastico, educativo e formativo e nelle strutture della formazione superiore.</w:t>
      </w:r>
    </w:p>
    <w:p w14:paraId="60A2486E" w14:textId="77777777" w:rsidR="000E177A" w:rsidRDefault="000E177A" w:rsidP="000E177A">
      <w:pPr>
        <w:pStyle w:val="NormaleWeb"/>
      </w:pPr>
      <w:r>
        <w:t xml:space="preserve">Sul nostro sito le </w:t>
      </w:r>
      <w:r>
        <w:rPr>
          <w:rStyle w:val="Enfasigrassetto"/>
        </w:rPr>
        <w:t>novità presenti nel testo approvato dal Parlamento</w:t>
      </w:r>
      <w:r>
        <w:t>, in particolare su: validità dei test molecolari, lavoratori fragili, screening, misure minime di sicurezza, disciplina sanzionatoria, accertamento delle violazioni.</w:t>
      </w:r>
    </w:p>
    <w:p w14:paraId="4CC197CD" w14:textId="77777777" w:rsidR="000E177A" w:rsidRDefault="000E177A" w:rsidP="000E177A">
      <w:pPr>
        <w:pStyle w:val="NormaleWeb"/>
      </w:pPr>
      <w:hyperlink r:id="rId8" w:history="1">
        <w:r>
          <w:rPr>
            <w:rStyle w:val="Collegamentoipertestuale"/>
          </w:rPr>
          <w:t>Continua a leggere la notizia</w:t>
        </w:r>
      </w:hyperlink>
      <w:r>
        <w:t>.</w:t>
      </w:r>
    </w:p>
    <w:p w14:paraId="39E96645" w14:textId="77777777" w:rsidR="000E177A" w:rsidRDefault="000E177A" w:rsidP="000E177A">
      <w:pPr>
        <w:pStyle w:val="NormaleWeb"/>
      </w:pPr>
      <w:r>
        <w:rPr>
          <w:noProof/>
          <w:color w:val="0000FF"/>
        </w:rPr>
        <w:lastRenderedPageBreak/>
        <w:drawing>
          <wp:inline distT="0" distB="0" distL="0" distR="0" wp14:anchorId="2F8EF831" wp14:editId="1AD43975">
            <wp:extent cx="11430000" cy="5715000"/>
            <wp:effectExtent l="0" t="0" r="0" b="0"/>
            <wp:docPr id="4" name="Immagine 4" descr="Elezioni RSU 2022, candidati con la FLC CGIL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ezioni RSU 2022, candidati con la FLC CGIL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533E4" w14:textId="77777777" w:rsidR="000E177A" w:rsidRDefault="000E177A" w:rsidP="000E177A">
      <w:pPr>
        <w:pStyle w:val="NormaleWeb"/>
      </w:pPr>
      <w:r>
        <w:rPr>
          <w:rStyle w:val="Enfasigrassetto"/>
          <w:i/>
          <w:iCs/>
        </w:rPr>
        <w:t>In evidenza</w:t>
      </w:r>
    </w:p>
    <w:p w14:paraId="44A48EF7" w14:textId="77777777" w:rsidR="000E177A" w:rsidRDefault="000E177A" w:rsidP="000E177A">
      <w:pPr>
        <w:pStyle w:val="NormaleWeb"/>
      </w:pPr>
      <w:hyperlink r:id="rId11" w:history="1">
        <w:r>
          <w:rPr>
            <w:rStyle w:val="Collegamentoipertestuale"/>
          </w:rPr>
          <w:t>Futura 2021: rivedi la diretta “La formazione permanente come diritto soggettivo”</w:t>
        </w:r>
      </w:hyperlink>
    </w:p>
    <w:p w14:paraId="780D6B19" w14:textId="77777777" w:rsidR="000E177A" w:rsidRDefault="000E177A" w:rsidP="000E177A">
      <w:pPr>
        <w:pStyle w:val="NormaleWeb"/>
      </w:pPr>
      <w:hyperlink r:id="rId12" w:history="1">
        <w:proofErr w:type="spellStart"/>
        <w:r>
          <w:rPr>
            <w:rStyle w:val="Collegamentoipertestuale"/>
          </w:rPr>
          <w:t>Conoscenda</w:t>
        </w:r>
        <w:proofErr w:type="spellEnd"/>
        <w:r>
          <w:rPr>
            <w:rStyle w:val="Collegamentoipertestuale"/>
          </w:rPr>
          <w:t xml:space="preserve"> 2022: la forza dell’immaginazione </w:t>
        </w:r>
      </w:hyperlink>
    </w:p>
    <w:p w14:paraId="35D2A853" w14:textId="77777777" w:rsidR="000E177A" w:rsidRDefault="000E177A" w:rsidP="000E177A">
      <w:pPr>
        <w:pStyle w:val="NormaleWeb"/>
      </w:pPr>
      <w:hyperlink r:id="rId13" w:history="1">
        <w:r>
          <w:rPr>
            <w:rStyle w:val="Collegamentoipertestuale"/>
          </w:rPr>
          <w:t xml:space="preserve">Approvato definitivamente il decreto legge 105/21: importanti novità introdotte dal Parlamento sul Green Pass </w:t>
        </w:r>
      </w:hyperlink>
    </w:p>
    <w:p w14:paraId="6D9056EF" w14:textId="77777777" w:rsidR="000E177A" w:rsidRDefault="000E177A" w:rsidP="000E177A">
      <w:pPr>
        <w:pStyle w:val="NormaleWeb"/>
      </w:pPr>
      <w:hyperlink r:id="rId14" w:history="1">
        <w:r>
          <w:rPr>
            <w:rStyle w:val="Collegamentoipertestuale"/>
          </w:rPr>
          <w:t>Coronavirus COVID-19: ultimi aggiornamenti</w:t>
        </w:r>
      </w:hyperlink>
    </w:p>
    <w:p w14:paraId="55640669" w14:textId="77777777" w:rsidR="000E177A" w:rsidRDefault="000E177A" w:rsidP="000E177A">
      <w:pPr>
        <w:pStyle w:val="NormaleWeb"/>
      </w:pPr>
      <w:r>
        <w:rPr>
          <w:rStyle w:val="Enfasigrassetto"/>
          <w:i/>
          <w:iCs/>
        </w:rPr>
        <w:t xml:space="preserve">Notizie scuola </w:t>
      </w:r>
    </w:p>
    <w:p w14:paraId="7956C016" w14:textId="77777777" w:rsidR="000E177A" w:rsidRDefault="000E177A" w:rsidP="000E177A">
      <w:pPr>
        <w:pStyle w:val="NormaleWeb"/>
      </w:pPr>
      <w:hyperlink r:id="rId15" w:history="1">
        <w:r>
          <w:rPr>
            <w:rStyle w:val="Collegamentoipertestuale"/>
          </w:rPr>
          <w:t xml:space="preserve">Scuola: stipendi bassi rispetto all’Europa e divari retributivi per i docenti a parità di titolo universitario </w:t>
        </w:r>
      </w:hyperlink>
    </w:p>
    <w:p w14:paraId="1013F2F2" w14:textId="77777777" w:rsidR="000E177A" w:rsidRDefault="000E177A" w:rsidP="000E177A">
      <w:pPr>
        <w:pStyle w:val="NormaleWeb"/>
      </w:pPr>
      <w:hyperlink r:id="rId16" w:history="1">
        <w:r>
          <w:rPr>
            <w:rStyle w:val="Collegamentoipertestuale"/>
          </w:rPr>
          <w:t xml:space="preserve">Pensionamenti personale scolastico 1° settembre 2022: imminente l’emanazione del decreto e della circolare ministeriale </w:t>
        </w:r>
      </w:hyperlink>
    </w:p>
    <w:p w14:paraId="685BF791" w14:textId="77777777" w:rsidR="000E177A" w:rsidRDefault="000E177A" w:rsidP="000E177A">
      <w:pPr>
        <w:pStyle w:val="NormaleWeb"/>
      </w:pPr>
      <w:hyperlink r:id="rId17" w:history="1">
        <w:r>
          <w:rPr>
            <w:rStyle w:val="Collegamentoipertestuale"/>
          </w:rPr>
          <w:t xml:space="preserve">Personale ATA: il Ministero illustra la bozza del concorso ordinario DSGA </w:t>
        </w:r>
      </w:hyperlink>
    </w:p>
    <w:p w14:paraId="2B3564B9" w14:textId="77777777" w:rsidR="000E177A" w:rsidRDefault="000E177A" w:rsidP="000E177A">
      <w:pPr>
        <w:pStyle w:val="NormaleWeb"/>
      </w:pPr>
      <w:hyperlink r:id="rId18" w:history="1">
        <w:r>
          <w:rPr>
            <w:rStyle w:val="Collegamentoipertestuale"/>
          </w:rPr>
          <w:t xml:space="preserve">Posti vacanti DSGA: non basta il rinnovo dell’Intesa, ci vuole un contestuale impegno politico per assumere gli Assistenti amministrativi Facenti Funzione </w:t>
        </w:r>
      </w:hyperlink>
    </w:p>
    <w:p w14:paraId="3A65C807" w14:textId="77777777" w:rsidR="000E177A" w:rsidRDefault="000E177A" w:rsidP="000E177A">
      <w:pPr>
        <w:pStyle w:val="NormaleWeb"/>
      </w:pPr>
      <w:hyperlink r:id="rId19" w:history="1">
        <w:r>
          <w:rPr>
            <w:rStyle w:val="Collegamentoipertestuale"/>
          </w:rPr>
          <w:t xml:space="preserve">Riforma degli istituti tecnici e professionali: la FLC CGIL chiede l’avvio del gruppo di lavoro assicurato dal Ministro Bianchi </w:t>
        </w:r>
      </w:hyperlink>
    </w:p>
    <w:p w14:paraId="6DB77E92" w14:textId="77777777" w:rsidR="000E177A" w:rsidRDefault="000E177A" w:rsidP="000E177A">
      <w:pPr>
        <w:pStyle w:val="NormaleWeb"/>
      </w:pPr>
      <w:hyperlink r:id="rId20" w:history="1">
        <w:r>
          <w:rPr>
            <w:rStyle w:val="Collegamentoipertestuale"/>
          </w:rPr>
          <w:t xml:space="preserve">Finanziamenti alle scuole: alla firma l’ipotesi di CCNI relativo al FMOF 2021/2022 </w:t>
        </w:r>
      </w:hyperlink>
    </w:p>
    <w:p w14:paraId="337F9290" w14:textId="77777777" w:rsidR="000E177A" w:rsidRDefault="000E177A" w:rsidP="000E177A">
      <w:pPr>
        <w:pStyle w:val="NormaleWeb"/>
      </w:pPr>
      <w:hyperlink r:id="rId21" w:history="1">
        <w:r>
          <w:rPr>
            <w:rStyle w:val="Collegamentoipertestuale"/>
          </w:rPr>
          <w:t xml:space="preserve">Green pass e settori della conoscenza: il Parlamento approva numerose modifiche al DL 111/21 </w:t>
        </w:r>
      </w:hyperlink>
    </w:p>
    <w:p w14:paraId="40266AF7" w14:textId="77777777" w:rsidR="000E177A" w:rsidRDefault="000E177A" w:rsidP="000E177A">
      <w:pPr>
        <w:pStyle w:val="NormaleWeb"/>
      </w:pPr>
      <w:hyperlink r:id="rId22" w:history="1">
        <w:r>
          <w:rPr>
            <w:rStyle w:val="Collegamentoipertestuale"/>
          </w:rPr>
          <w:t xml:space="preserve">Per non mettere a rischio la scuola in presenza serve l’applicazione del Protocollo sicurezza e investimenti seri </w:t>
        </w:r>
      </w:hyperlink>
    </w:p>
    <w:p w14:paraId="1CE2589B" w14:textId="77777777" w:rsidR="000E177A" w:rsidRDefault="000E177A" w:rsidP="000E177A">
      <w:pPr>
        <w:pStyle w:val="NormaleWeb"/>
      </w:pPr>
      <w:hyperlink r:id="rId23" w:history="1">
        <w:r>
          <w:rPr>
            <w:rStyle w:val="Collegamentoipertestuale"/>
          </w:rPr>
          <w:t>Come si convocano i supplenti docenti e ATA? La nostra scheda</w:t>
        </w:r>
      </w:hyperlink>
    </w:p>
    <w:p w14:paraId="326DE1BD" w14:textId="77777777" w:rsidR="000E177A" w:rsidRDefault="000E177A" w:rsidP="000E177A">
      <w:pPr>
        <w:pStyle w:val="NormaleWeb"/>
      </w:pPr>
      <w:hyperlink r:id="rId24" w:history="1">
        <w:r>
          <w:rPr>
            <w:rStyle w:val="Collegamentoipertestuale"/>
          </w:rPr>
          <w:t xml:space="preserve">Reclutamento docenti: la chiamata diretta? È già fallita. Rimettiamo al centro la formazione in ingresso </w:t>
        </w:r>
      </w:hyperlink>
    </w:p>
    <w:p w14:paraId="3C79E8AD" w14:textId="77777777" w:rsidR="000E177A" w:rsidRDefault="000E177A" w:rsidP="000E177A">
      <w:pPr>
        <w:pStyle w:val="NormaleWeb"/>
      </w:pPr>
      <w:hyperlink r:id="rId25" w:history="1">
        <w:r>
          <w:rPr>
            <w:rStyle w:val="Collegamentoipertestuale"/>
          </w:rPr>
          <w:t xml:space="preserve">Atto di indirizzo del Ministro Bianchi: cosa prevede su reclutamento e concorsi e quali sono le nostre proposte </w:t>
        </w:r>
      </w:hyperlink>
    </w:p>
    <w:p w14:paraId="2BE00699" w14:textId="77777777" w:rsidR="000E177A" w:rsidRDefault="000E177A" w:rsidP="000E177A">
      <w:pPr>
        <w:pStyle w:val="NormaleWeb"/>
      </w:pPr>
      <w:r>
        <w:rPr>
          <w:rStyle w:val="Enfasigrassetto"/>
          <w:i/>
          <w:iCs/>
        </w:rPr>
        <w:t xml:space="preserve">Notizie AFAM, università e ricerca </w:t>
      </w:r>
    </w:p>
    <w:p w14:paraId="4C69D593" w14:textId="77777777" w:rsidR="000E177A" w:rsidRDefault="000E177A" w:rsidP="000E177A">
      <w:pPr>
        <w:pStyle w:val="NormaleWeb"/>
      </w:pPr>
      <w:hyperlink r:id="rId26" w:history="1">
        <w:r>
          <w:rPr>
            <w:rStyle w:val="Collegamentoipertestuale"/>
          </w:rPr>
          <w:t xml:space="preserve">AFAM: dal MUR chiarimenti su validità e proroga delle graduatorie d’istituto </w:t>
        </w:r>
      </w:hyperlink>
    </w:p>
    <w:p w14:paraId="133358DF" w14:textId="77777777" w:rsidR="000E177A" w:rsidRDefault="000E177A" w:rsidP="000E177A">
      <w:pPr>
        <w:pStyle w:val="NormaleWeb"/>
      </w:pPr>
      <w:hyperlink r:id="rId27" w:history="1">
        <w:r>
          <w:rPr>
            <w:rStyle w:val="Collegamentoipertestuale"/>
          </w:rPr>
          <w:t xml:space="preserve">AFAM ed elezioni del CNAM: come ottenere l’Identità digitale (SPID) e poter votare </w:t>
        </w:r>
      </w:hyperlink>
    </w:p>
    <w:p w14:paraId="33E52F24" w14:textId="77777777" w:rsidR="000E177A" w:rsidRDefault="000E177A" w:rsidP="000E177A">
      <w:pPr>
        <w:pStyle w:val="NormaleWeb"/>
      </w:pPr>
      <w:hyperlink r:id="rId28" w:history="1">
        <w:r>
          <w:rPr>
            <w:rStyle w:val="Collegamentoipertestuale"/>
          </w:rPr>
          <w:t xml:space="preserve">AFAM e docenti precari: il MUR pubblica le graduatorie nazionali rettificate e aggiornate di cui alla legge 128 e alla legge 205 </w:t>
        </w:r>
      </w:hyperlink>
    </w:p>
    <w:p w14:paraId="7A4E4088" w14:textId="77777777" w:rsidR="000E177A" w:rsidRDefault="000E177A" w:rsidP="000E177A">
      <w:pPr>
        <w:pStyle w:val="NormaleWeb"/>
      </w:pPr>
      <w:hyperlink r:id="rId29" w:history="1">
        <w:r>
          <w:rPr>
            <w:rStyle w:val="Collegamentoipertestuale"/>
          </w:rPr>
          <w:t xml:space="preserve">AFAM e graduatorie provvisorie 205-bis: pubblicato l’elenco degli esclusi </w:t>
        </w:r>
      </w:hyperlink>
    </w:p>
    <w:p w14:paraId="270E940C" w14:textId="77777777" w:rsidR="000E177A" w:rsidRDefault="000E177A" w:rsidP="000E177A">
      <w:pPr>
        <w:pStyle w:val="NormaleWeb"/>
      </w:pPr>
      <w:hyperlink r:id="rId30" w:history="1">
        <w:r>
          <w:rPr>
            <w:rStyle w:val="Collegamentoipertestuale"/>
          </w:rPr>
          <w:t xml:space="preserve">AFAM e graduatorie provvisorie 205-bis: come presentare reclamo avverso i punteggi assegnati </w:t>
        </w:r>
      </w:hyperlink>
    </w:p>
    <w:p w14:paraId="755266E6" w14:textId="77777777" w:rsidR="000E177A" w:rsidRDefault="000E177A" w:rsidP="000E177A">
      <w:pPr>
        <w:pStyle w:val="NormaleWeb"/>
      </w:pPr>
      <w:hyperlink r:id="rId31" w:history="1">
        <w:r>
          <w:rPr>
            <w:rStyle w:val="Collegamentoipertestuale"/>
          </w:rPr>
          <w:t xml:space="preserve">AFAM: reso noto il DPCM relativo alle dotazioni organiche delle istituzioni da statizzare </w:t>
        </w:r>
      </w:hyperlink>
    </w:p>
    <w:p w14:paraId="75427DE3" w14:textId="77777777" w:rsidR="000E177A" w:rsidRDefault="000E177A" w:rsidP="000E177A">
      <w:pPr>
        <w:pStyle w:val="NormaleWeb"/>
      </w:pPr>
      <w:hyperlink r:id="rId32" w:history="1">
        <w:r>
          <w:rPr>
            <w:rStyle w:val="Collegamentoipertestuale"/>
          </w:rPr>
          <w:t xml:space="preserve">AFAM: in Gazzetta ufficiale i decreti che autorizzano le assunzioni del personale docente e tecnico amministrativo </w:t>
        </w:r>
      </w:hyperlink>
    </w:p>
    <w:p w14:paraId="12E462E1" w14:textId="77777777" w:rsidR="000E177A" w:rsidRDefault="000E177A" w:rsidP="000E177A">
      <w:pPr>
        <w:pStyle w:val="NormaleWeb"/>
      </w:pPr>
      <w:hyperlink r:id="rId33" w:history="1">
        <w:r>
          <w:rPr>
            <w:rStyle w:val="Collegamentoipertestuale"/>
          </w:rPr>
          <w:t xml:space="preserve">AFAM e decreto legge 122/21: le indicazioni del MUR </w:t>
        </w:r>
      </w:hyperlink>
    </w:p>
    <w:p w14:paraId="5EB21D7D" w14:textId="77777777" w:rsidR="000E177A" w:rsidRDefault="000E177A" w:rsidP="000E177A">
      <w:pPr>
        <w:pStyle w:val="NormaleWeb"/>
      </w:pPr>
      <w:hyperlink r:id="rId34" w:history="1">
        <w:r>
          <w:rPr>
            <w:rStyle w:val="Collegamentoipertestuale"/>
          </w:rPr>
          <w:t>Il Ministro Brunetta ci ricasca e sullo smart working, con la scusa dei fannulloni, colpisce tutti i lavoratori pubblici</w:t>
        </w:r>
      </w:hyperlink>
    </w:p>
    <w:p w14:paraId="722236BF" w14:textId="77777777" w:rsidR="000E177A" w:rsidRDefault="000E177A" w:rsidP="000E177A">
      <w:pPr>
        <w:pStyle w:val="NormaleWeb"/>
      </w:pPr>
      <w:hyperlink r:id="rId35" w:history="1">
        <w:r>
          <w:rPr>
            <w:rStyle w:val="Collegamentoipertestuale"/>
          </w:rPr>
          <w:t xml:space="preserve">Ricerca: resoconto del tavolo tecnico di confronto tra sindacati e MUR </w:t>
        </w:r>
      </w:hyperlink>
    </w:p>
    <w:p w14:paraId="259B44A2" w14:textId="77777777" w:rsidR="000E177A" w:rsidRDefault="000E177A" w:rsidP="000E177A">
      <w:pPr>
        <w:pStyle w:val="NormaleWeb"/>
      </w:pPr>
      <w:hyperlink r:id="rId36" w:history="1">
        <w:r>
          <w:rPr>
            <w:rStyle w:val="Collegamentoipertestuale"/>
          </w:rPr>
          <w:t xml:space="preserve">Smart working: meriti e potenzialità del lavoro agile a partire dal caso dell’ISTAT </w:t>
        </w:r>
      </w:hyperlink>
    </w:p>
    <w:p w14:paraId="50A4CF72" w14:textId="77777777" w:rsidR="000E177A" w:rsidRDefault="000E177A" w:rsidP="000E177A">
      <w:pPr>
        <w:pStyle w:val="NormaleWeb"/>
      </w:pPr>
      <w:hyperlink r:id="rId37" w:history="1">
        <w:r>
          <w:rPr>
            <w:rStyle w:val="Collegamentoipertestuale"/>
          </w:rPr>
          <w:t>CNR: un’altra giornata di mobilitazione per la stabilizzazione dei precari</w:t>
        </w:r>
      </w:hyperlink>
    </w:p>
    <w:p w14:paraId="5DB72506" w14:textId="77777777" w:rsidR="000E177A" w:rsidRDefault="000E177A" w:rsidP="000E177A">
      <w:pPr>
        <w:pStyle w:val="NormaleWeb"/>
      </w:pPr>
      <w:hyperlink r:id="rId38" w:history="1">
        <w:r>
          <w:rPr>
            <w:rStyle w:val="Collegamentoipertestuale"/>
          </w:rPr>
          <w:t xml:space="preserve">CNR: R&amp;T, il miraggio della valorizzazione </w:t>
        </w:r>
      </w:hyperlink>
    </w:p>
    <w:p w14:paraId="56144480" w14:textId="77777777" w:rsidR="000E177A" w:rsidRDefault="000E177A" w:rsidP="000E177A">
      <w:pPr>
        <w:pStyle w:val="NormaleWeb"/>
      </w:pPr>
      <w:hyperlink r:id="rId39" w:history="1">
        <w:r>
          <w:rPr>
            <w:rStyle w:val="Collegamentoipertestuale"/>
          </w:rPr>
          <w:t xml:space="preserve">CNR: indennità per i responsabili delle sedi secondarie ex art. 22 D.P.R. 171/91 </w:t>
        </w:r>
      </w:hyperlink>
    </w:p>
    <w:p w14:paraId="6294BCDD" w14:textId="77777777" w:rsidR="000E177A" w:rsidRDefault="000E177A" w:rsidP="000E177A">
      <w:pPr>
        <w:pStyle w:val="NormaleWeb"/>
      </w:pPr>
      <w:hyperlink r:id="rId40" w:history="1">
        <w:r>
          <w:rPr>
            <w:rStyle w:val="Collegamentoipertestuale"/>
          </w:rPr>
          <w:t xml:space="preserve">ENEA: 52 lettere di licenziamento per tutti i lavoratori delle mense aziendali. Piena solidarietà della FLC CGIL </w:t>
        </w:r>
      </w:hyperlink>
    </w:p>
    <w:p w14:paraId="7F1E465E" w14:textId="77777777" w:rsidR="000E177A" w:rsidRDefault="000E177A" w:rsidP="000E177A">
      <w:pPr>
        <w:pStyle w:val="NormaleWeb"/>
      </w:pPr>
      <w:hyperlink r:id="rId41" w:history="1">
        <w:r>
          <w:rPr>
            <w:rStyle w:val="Collegamentoipertestuale"/>
          </w:rPr>
          <w:t xml:space="preserve">ENEA: la riapertura delle attività sta avvenendo in modo confuso e senza un rigore nella sicurezza </w:t>
        </w:r>
      </w:hyperlink>
    </w:p>
    <w:p w14:paraId="477E8D6B" w14:textId="77777777" w:rsidR="000E177A" w:rsidRDefault="000E177A" w:rsidP="000E177A">
      <w:pPr>
        <w:pStyle w:val="NormaleWeb"/>
      </w:pPr>
      <w:hyperlink r:id="rId42" w:tgtFrame="_blank" w:history="1">
        <w:r>
          <w:rPr>
            <w:rStyle w:val="Collegamentoipertestuale"/>
          </w:rPr>
          <w:t>Concorsi università</w:t>
        </w:r>
      </w:hyperlink>
    </w:p>
    <w:p w14:paraId="5D0412B8" w14:textId="77777777" w:rsidR="000E177A" w:rsidRDefault="000E177A" w:rsidP="000E177A">
      <w:pPr>
        <w:pStyle w:val="NormaleWeb"/>
      </w:pPr>
      <w:hyperlink r:id="rId43" w:tgtFrame="_blank" w:history="1">
        <w:r>
          <w:rPr>
            <w:rStyle w:val="Collegamentoipertestuale"/>
          </w:rPr>
          <w:t>Concorsi ricerca</w:t>
        </w:r>
      </w:hyperlink>
    </w:p>
    <w:p w14:paraId="004EF650" w14:textId="77777777" w:rsidR="000E177A" w:rsidRDefault="000E177A" w:rsidP="000E177A">
      <w:pPr>
        <w:pStyle w:val="NormaleWeb"/>
      </w:pPr>
      <w:r>
        <w:rPr>
          <w:rStyle w:val="Enfasicorsivo"/>
          <w:b/>
          <w:bCs/>
        </w:rPr>
        <w:t>Altre notizie di interesse</w:t>
      </w:r>
    </w:p>
    <w:p w14:paraId="704C09E4" w14:textId="77777777" w:rsidR="000E177A" w:rsidRDefault="000E177A" w:rsidP="000E177A">
      <w:pPr>
        <w:pStyle w:val="NormaleWeb"/>
      </w:pPr>
      <w:hyperlink r:id="rId44" w:history="1">
        <w:r>
          <w:rPr>
            <w:rStyle w:val="Collegamentoipertestuale"/>
          </w:rPr>
          <w:t xml:space="preserve">“Walking for Patrick”: la FLC CGIL sostiene l’iniziativa promossa da “station to station” </w:t>
        </w:r>
      </w:hyperlink>
    </w:p>
    <w:p w14:paraId="30245DD3" w14:textId="77777777" w:rsidR="000E177A" w:rsidRDefault="000E177A" w:rsidP="000E177A">
      <w:pPr>
        <w:pStyle w:val="NormaleWeb"/>
      </w:pPr>
      <w:hyperlink r:id="rId45" w:history="1">
        <w:r>
          <w:rPr>
            <w:rStyle w:val="Collegamentoipertestuale"/>
          </w:rPr>
          <w:t xml:space="preserve">Assegno temporaneo per figli minori, come presentare domanda </w:t>
        </w:r>
      </w:hyperlink>
    </w:p>
    <w:p w14:paraId="7E304263" w14:textId="77777777" w:rsidR="000E177A" w:rsidRDefault="000E177A" w:rsidP="000E177A">
      <w:pPr>
        <w:pStyle w:val="NormaleWeb"/>
      </w:pPr>
      <w:hyperlink r:id="rId46" w:history="1">
        <w:r>
          <w:rPr>
            <w:rStyle w:val="Collegamentoipertestuale"/>
          </w:rPr>
          <w:t xml:space="preserve">Visita il sito di articolotrentatre.it </w:t>
        </w:r>
      </w:hyperlink>
    </w:p>
    <w:p w14:paraId="1C6FCEE5" w14:textId="77777777" w:rsidR="000E177A" w:rsidRDefault="000E177A" w:rsidP="000E177A">
      <w:pPr>
        <w:pStyle w:val="NormaleWeb"/>
      </w:pPr>
      <w:hyperlink r:id="rId47" w:history="1">
        <w:r>
          <w:rPr>
            <w:rStyle w:val="Collegamentoipertestuale"/>
          </w:rPr>
          <w:t>CAAF CGIL: “Guida ai servizi”, ecco come averla</w:t>
        </w:r>
      </w:hyperlink>
    </w:p>
    <w:p w14:paraId="0860F5A5" w14:textId="77777777" w:rsidR="000E177A" w:rsidRDefault="000E177A" w:rsidP="000E177A">
      <w:pPr>
        <w:pStyle w:val="NormaleWeb"/>
      </w:pPr>
      <w:hyperlink r:id="rId48" w:history="1">
        <w:r>
          <w:rPr>
            <w:rStyle w:val="Collegamentoipertestuale"/>
          </w:rPr>
          <w:t>Scegli di esserci: iscriviti alla FLC CGIL</w:t>
        </w:r>
      </w:hyperlink>
    </w:p>
    <w:p w14:paraId="0ABC753D" w14:textId="77777777" w:rsidR="000E177A" w:rsidRDefault="000E177A" w:rsidP="000E177A">
      <w:pPr>
        <w:pStyle w:val="NormaleWeb"/>
      </w:pPr>
      <w:hyperlink r:id="rId49" w:history="1">
        <w:r>
          <w:rPr>
            <w:rStyle w:val="Collegamentoipertestuale"/>
          </w:rPr>
          <w:t>Servizi assicurativi per iscritti e RSU FLC CGIL</w:t>
        </w:r>
      </w:hyperlink>
    </w:p>
    <w:p w14:paraId="7AEA64C5" w14:textId="77777777" w:rsidR="000E177A" w:rsidRDefault="000E177A" w:rsidP="000E177A">
      <w:pPr>
        <w:pStyle w:val="NormaleWeb"/>
      </w:pPr>
      <w:hyperlink r:id="rId50" w:history="1">
        <w:r>
          <w:rPr>
            <w:rStyle w:val="Collegamentoipertestuale"/>
          </w:rPr>
          <w:t>Feed Rss sito www.flcgil.it</w:t>
        </w:r>
      </w:hyperlink>
    </w:p>
    <w:p w14:paraId="0D28E1F0" w14:textId="77777777" w:rsidR="00F561EE" w:rsidRDefault="00F561EE"/>
    <w:sectPr w:rsidR="00F56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7A"/>
    <w:rsid w:val="000E177A"/>
    <w:rsid w:val="00F5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1A42"/>
  <w15:chartTrackingRefBased/>
  <w15:docId w15:val="{C53B016C-DF9F-4547-97C9-4C14163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0E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E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E177A"/>
    <w:rPr>
      <w:i/>
      <w:iCs/>
    </w:rPr>
  </w:style>
  <w:style w:type="character" w:styleId="Enfasigrassetto">
    <w:name w:val="Strong"/>
    <w:basedOn w:val="Carpredefinitoparagrafo"/>
    <w:uiPriority w:val="22"/>
    <w:qFormat/>
    <w:rsid w:val="000E177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E1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attualita/approvato-definitivamente-il-decreto-legge-105-21-importanti-novita-introdotte-dal-parlamento-sul-green-pass.flc" TargetMode="External"/><Relationship Id="rId18" Type="http://schemas.openxmlformats.org/officeDocument/2006/relationships/hyperlink" Target="http://www.flcgil.it/scuola/ata/posti-vacanti-dsga-non-basta-il-rinnovo-dell-intesa-ci-vuole-un-contestuale-impegno-politico-per-assumere-gli-assistenti-amministrativi-facenti-funzione.flc" TargetMode="External"/><Relationship Id="rId26" Type="http://schemas.openxmlformats.org/officeDocument/2006/relationships/hyperlink" Target="http://www.flcgil.it/universita/afam/afam-mur-chiarimenti-validita-e-proroga-graduatorie-istituto.flc" TargetMode="External"/><Relationship Id="rId39" Type="http://schemas.openxmlformats.org/officeDocument/2006/relationships/hyperlink" Target="http://www.flcgil.it/ricerca/cnr-indennita-responsabili-sedi-secondarie-ex-art-22-dpr-171-91.flc" TargetMode="External"/><Relationship Id="rId21" Type="http://schemas.openxmlformats.org/officeDocument/2006/relationships/hyperlink" Target="http://www.flcgil.it/attualita/green-pass-settori-conoscenza-camera-approva-numerose-modifiche-dl-111-21.flc" TargetMode="External"/><Relationship Id="rId34" Type="http://schemas.openxmlformats.org/officeDocument/2006/relationships/hyperlink" Target="http://www.flcgil.it/attualita/inistro-brunetta-ci-ricasca-e-sullo-smart-working-con-la-scusa-fannulloni-colpisce-tutti-lavoratori-pubblici.flc" TargetMode="External"/><Relationship Id="rId42" Type="http://schemas.openxmlformats.org/officeDocument/2006/relationships/hyperlink" Target="http://www.flcgil.it/search/query/Concorsi+universit&#224;+in+Gazzetta+Ufficiale/channel/universita/model/notizia-nazionale-14/sort/latest" TargetMode="External"/><Relationship Id="rId47" Type="http://schemas.openxmlformats.org/officeDocument/2006/relationships/hyperlink" Target="http://www.flcgil.it/attualita/sindacato/caaf-cgil-guida-ai-servizi-ecco-come-averla.flc" TargetMode="External"/><Relationship Id="rId50" Type="http://schemas.openxmlformats.org/officeDocument/2006/relationships/hyperlink" Target="http://www.flcgil.it/sindacato/feed-rss-sito-www-flcgil-it.flc" TargetMode="External"/><Relationship Id="rId7" Type="http://schemas.openxmlformats.org/officeDocument/2006/relationships/hyperlink" Target="http://www.flcgil.it/attualita/nuovo-decreto-legge-sul-green-pass-le-ricadute-sui-settori-della-conoscenza.fl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cgil.it/attualita/previdenza/pensionamenti-personale-scolastico-1-settembre-2022-imminente-emanazione-decreto-e-circolare-ministeriale.flc" TargetMode="External"/><Relationship Id="rId29" Type="http://schemas.openxmlformats.org/officeDocument/2006/relationships/hyperlink" Target="http://www.flcgil.it/universita/afam/precari/afam-e-graduatorie-provvisorie-205-bis-pubblicato-l-elenco-degli-esclusi.flc" TargetMode="External"/><Relationship Id="rId11" Type="http://schemas.openxmlformats.org/officeDocument/2006/relationships/hyperlink" Target="http://www.flcgil.it/attualita/futura-2021-25-settembre-la-formazione-permanente-come-diritto-soggettivo.flc" TargetMode="External"/><Relationship Id="rId24" Type="http://schemas.openxmlformats.org/officeDocument/2006/relationships/hyperlink" Target="http://www.flcgil.it/comunicati-stampa/flc/scuola-reclutamento-docenti-la-chiamata-diretta-e-gia-fallita-rimettiamo-al-centro-la-formazione-in-ingresso.flc" TargetMode="External"/><Relationship Id="rId32" Type="http://schemas.openxmlformats.org/officeDocument/2006/relationships/hyperlink" Target="http://www.flcgil.it/universita/afam/afam-pubblicati-in-gazzetta-ufficiale-i-decreti-del-presidente-della-repubblica-che-autorizzano-le-assunzioni-del-personale-docente-e-tecnico-amministrativo.flc" TargetMode="External"/><Relationship Id="rId37" Type="http://schemas.openxmlformats.org/officeDocument/2006/relationships/hyperlink" Target="http://www.flcgil.it/ricerca/precari/cnr-22-settembre-giornata-di-mobilitazione-per-la-stabilizzazione-dei-precari.flc" TargetMode="External"/><Relationship Id="rId40" Type="http://schemas.openxmlformats.org/officeDocument/2006/relationships/hyperlink" Target="http://www.flcgil.it/ricerca/enea-52-lettere-licenziamento-tutti-lavoratori-mense-aziendali-piena-solidarieta-flc-cgil.flc" TargetMode="External"/><Relationship Id="rId45" Type="http://schemas.openxmlformats.org/officeDocument/2006/relationships/hyperlink" Target="http://www.flcgil.it/attualita/assegno-temporaneo-figli-minori-dal-1-luglio-e-possibile-presentare-domanda.flc" TargetMode="External"/><Relationship Id="rId5" Type="http://schemas.openxmlformats.org/officeDocument/2006/relationships/hyperlink" Target="http://www.flcgil.it/leggi-normative/documenti/decreti-legge/decreto-legge-111-del-6-agosto-2021-misure-urgenti-per-l-esercizio-in-sicurezza-delle-attivita-scolastiche-universitarie-sociali-e-in-materia-di-trasporti.flc" TargetMode="External"/><Relationship Id="rId15" Type="http://schemas.openxmlformats.org/officeDocument/2006/relationships/hyperlink" Target="http://www.flcgil.it/scuola/scuola-stipendi-bassi-rispetto-europa-e-divari-retributivi-docenti-parita-titolo-universitario.flc" TargetMode="External"/><Relationship Id="rId23" Type="http://schemas.openxmlformats.org/officeDocument/2006/relationships/hyperlink" Target="http://www.flcgil.it/scuola/precari/modalita-di-convocazione-per-le-supplenze.flc" TargetMode="External"/><Relationship Id="rId28" Type="http://schemas.openxmlformats.org/officeDocument/2006/relationships/hyperlink" Target="http://www.flcgil.it/universita/afam/precari/afam-e-docenti-precari-il-miur-pubblica-le-graduatorie-nazionali-rettificate-e-aggiornate-di-cui-alla-legge-128-e-alla-legge-205.flc" TargetMode="External"/><Relationship Id="rId36" Type="http://schemas.openxmlformats.org/officeDocument/2006/relationships/hyperlink" Target="http://www.flcgil.it/enti/istat/notizie/smart-working-meriti-e-potenzialita-del-lavoro-agile-a-partire-dal-caso-dell-istat.flc" TargetMode="External"/><Relationship Id="rId49" Type="http://schemas.openxmlformats.org/officeDocument/2006/relationships/hyperlink" Target="http://www.flcgil.it/sindacato/servizi-agli-iscritti/servizi-assicurativi-per-iscritti-e-rsu-flc-cgil.flc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flcgil.it/scuola/riforma-degli-istituti-tecnici-e-professionali-la-flc-cgil-chiede-l-avvio-del-gruppo-di-lavoro-assicurato-dal-ministro-bianchi.flc" TargetMode="External"/><Relationship Id="rId31" Type="http://schemas.openxmlformats.org/officeDocument/2006/relationships/hyperlink" Target="http://www.flcgil.it/universita/afam/afam-reso-noto-il-dpcm-relativo-alle-dotazioni-organiche-delle-istituzioni-da-statizzare.flc" TargetMode="External"/><Relationship Id="rId44" Type="http://schemas.openxmlformats.org/officeDocument/2006/relationships/hyperlink" Target="http://www.flcgil.it/attualita/walking-for-patrick-flc-cgil-sostiene-iniziativa-promossa-station-to-station.flc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://www.flcgil.it/images/rsu-2022/elezioni-rsu-2022-candidati-flc-cgil-sub-1200x600.jpg" TargetMode="External"/><Relationship Id="rId14" Type="http://schemas.openxmlformats.org/officeDocument/2006/relationships/hyperlink" Target="http://www.flcgil.it/attualita/emergenza-coronavirus-notizie-provvedimenti.flc" TargetMode="External"/><Relationship Id="rId22" Type="http://schemas.openxmlformats.org/officeDocument/2006/relationships/hyperlink" Target="http://www.flcgil.it/comunicati-stampa/flc/per-non-mettere-a-rischio-la-scuola-in-presenza-serve-l-applicazione-del-protocollo-sicurezza-e-investimenti-seri.flc" TargetMode="External"/><Relationship Id="rId27" Type="http://schemas.openxmlformats.org/officeDocument/2006/relationships/hyperlink" Target="http://www.flcgil.it/universita/afam/afam-ed-elezioni-del-cnam-come-ottenere-l-identita-digitale-spid-per-accedere-ai-servizi-della-pubblica-amministrazione-e-poter-votare.flc" TargetMode="External"/><Relationship Id="rId30" Type="http://schemas.openxmlformats.org/officeDocument/2006/relationships/hyperlink" Target="http://www.flcgil.it/universita/afam/precari/afam-e-graduatorie-provvisorie-205-bis-come-presentare-reclamo-avverso-i-punteggi-assegnati.flc" TargetMode="External"/><Relationship Id="rId35" Type="http://schemas.openxmlformats.org/officeDocument/2006/relationships/hyperlink" Target="http://www.flcgil.it/ricerca/ricerca-resoconto-del-tavolo-tecnico-di-confronto-tra-sindacati-e-mur.flc" TargetMode="External"/><Relationship Id="rId43" Type="http://schemas.openxmlformats.org/officeDocument/2006/relationships/hyperlink" Target="http://www.flcgil.it/search/query/Concorsi+ricerca+in+Gazzetta+Ufficiale/channel/ricerca/model/notizia-nazionale-14/sort/latest" TargetMode="External"/><Relationship Id="rId48" Type="http://schemas.openxmlformats.org/officeDocument/2006/relationships/hyperlink" Target="http://www.flcgil.it/sindacato/iscriviti.flc" TargetMode="External"/><Relationship Id="rId8" Type="http://schemas.openxmlformats.org/officeDocument/2006/relationships/hyperlink" Target="http://www.flcgil.it/attualita/green-pass-settori-conoscenza-camera-approva-numerose-modifiche-dl-111-21.flc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flcgil.it/attualita/conoscenda-2022-la-forza-dell-immaginazione.flc" TargetMode="External"/><Relationship Id="rId17" Type="http://schemas.openxmlformats.org/officeDocument/2006/relationships/hyperlink" Target="http://www.flcgil.it/scuola/ata/personale-ata-ministero-illustra-bozza-concorso-ordinario-dsga.flc" TargetMode="External"/><Relationship Id="rId25" Type="http://schemas.openxmlformats.org/officeDocument/2006/relationships/hyperlink" Target="http://www.flcgil.it/scuola/atto-di-indirizzo-del-ministro-bianchi-cosa-prevede-su-reclutamento-e-concorsi-e-quali-sono-le-nostre-proposte.flc" TargetMode="External"/><Relationship Id="rId33" Type="http://schemas.openxmlformats.org/officeDocument/2006/relationships/hyperlink" Target="http://www.flcgil.it/universita/afam/afam-e-decreto-legge-122-21-le-indicazioni-del-mur.flc" TargetMode="External"/><Relationship Id="rId38" Type="http://schemas.openxmlformats.org/officeDocument/2006/relationships/hyperlink" Target="http://www.flcgil.it/ricerca/ricercatori-tecnologi/cnr-r-t-il-miraggio-della-valorizzazione.flc" TargetMode="External"/><Relationship Id="rId46" Type="http://schemas.openxmlformats.org/officeDocument/2006/relationships/hyperlink" Target="http://www.flcgil.it/attualita/nasce-articolotrentatre-it.flc" TargetMode="External"/><Relationship Id="rId20" Type="http://schemas.openxmlformats.org/officeDocument/2006/relationships/hyperlink" Target="http://www.flcgil.it/scuola/finanziamenti-alle-scuole-alla-firma-l-ipotesi-di-ccni-relativo-al-fmof-2021-2022.flc" TargetMode="External"/><Relationship Id="rId41" Type="http://schemas.openxmlformats.org/officeDocument/2006/relationships/hyperlink" Target="http://www.flcgil.it/ricerca/enea-la-riapertura-delle-attivita-sta-avvenendo-in-modo-confuso-e-senza-un-rigore-nella-sicurezza.fl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lcgil.it/leggi-normative/documenti/decreti-legge/decreto-legge-122-del-10-settembre-2021-misure-urgenti-per-fronteggiare-emergenza-da-covid-19-in-ambito-scolastico-della-formazione-superiore-e-socio-sanitario-assistenziale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1564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1</cp:revision>
  <dcterms:created xsi:type="dcterms:W3CDTF">2021-09-27T05:49:00Z</dcterms:created>
  <dcterms:modified xsi:type="dcterms:W3CDTF">2021-09-27T05:51:00Z</dcterms:modified>
</cp:coreProperties>
</file>