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EF88" w14:textId="77777777" w:rsidR="00EB16ED" w:rsidRDefault="00EB16ED" w:rsidP="00EB16ED">
      <w:pPr>
        <w:pStyle w:val="stile1"/>
      </w:pPr>
      <w:r>
        <w:rPr>
          <w:noProof/>
        </w:rPr>
        <w:drawing>
          <wp:inline distT="0" distB="0" distL="0" distR="0" wp14:anchorId="4FE51621" wp14:editId="228ED91D">
            <wp:extent cx="1714500" cy="579120"/>
            <wp:effectExtent l="0" t="0" r="0" b="0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81657" w14:textId="77777777" w:rsidR="00EB16ED" w:rsidRDefault="00EB16ED" w:rsidP="00EB16ED">
      <w:pPr>
        <w:pStyle w:val="NormaleWeb"/>
        <w:jc w:val="center"/>
      </w:pPr>
      <w:r>
        <w:rPr>
          <w:rStyle w:val="Enfasigrassetto"/>
          <w:i/>
          <w:iCs/>
        </w:rPr>
        <w:t>Scuola, obbligo vaccinale: dal Ministero dell’Istruzione note e pareri imprecisi e approssimativi</w:t>
      </w:r>
    </w:p>
    <w:p w14:paraId="003DCA98" w14:textId="77777777" w:rsidR="00EB16ED" w:rsidRDefault="00EB16ED" w:rsidP="00EB16ED">
      <w:pPr>
        <w:pStyle w:val="NormaleWeb"/>
      </w:pPr>
      <w:r>
        <w:t xml:space="preserve">A distanza di pochi giorni il </w:t>
      </w:r>
      <w:r>
        <w:rPr>
          <w:rStyle w:val="Enfasigrassetto"/>
        </w:rPr>
        <w:t>Ministero dell’Istruzione</w:t>
      </w:r>
      <w:r>
        <w:t xml:space="preserve"> ha emanato in </w:t>
      </w:r>
      <w:r>
        <w:rPr>
          <w:rStyle w:val="Enfasigrassetto"/>
        </w:rPr>
        <w:t>rapida successione tre note</w:t>
      </w:r>
      <w:r>
        <w:t xml:space="preserve"> (</w:t>
      </w:r>
      <w:hyperlink r:id="rId5" w:tgtFrame="_blank" w:history="1">
        <w:r>
          <w:rPr>
            <w:rStyle w:val="Collegamentoipertestuale"/>
          </w:rPr>
          <w:t>nota 1889/21</w:t>
        </w:r>
      </w:hyperlink>
      <w:r>
        <w:t xml:space="preserve">, </w:t>
      </w:r>
      <w:hyperlink r:id="rId6" w:tgtFrame="_blank" w:history="1">
        <w:r>
          <w:rPr>
            <w:rStyle w:val="Collegamentoipertestuale"/>
          </w:rPr>
          <w:t>nota 1927/21</w:t>
        </w:r>
      </w:hyperlink>
      <w:r>
        <w:t xml:space="preserve"> e </w:t>
      </w:r>
      <w:hyperlink r:id="rId7" w:tgtFrame="_blank" w:tooltip="Visualizza l'articolo" w:history="1">
        <w:r>
          <w:rPr>
            <w:rStyle w:val="Collegamentoipertestuale"/>
          </w:rPr>
          <w:t>nota 1929/21</w:t>
        </w:r>
      </w:hyperlink>
      <w:r>
        <w:t>) che, piuttosto che chiarire, alimentano ancora di più confusione e difficoltà tra personale e dirigenti scolastici sulle modalità applicative dell’obbligo vaccinale.</w:t>
      </w:r>
    </w:p>
    <w:p w14:paraId="5D91EB87" w14:textId="77777777" w:rsidR="00EB16ED" w:rsidRDefault="00EB16ED" w:rsidP="00EB16ED">
      <w:pPr>
        <w:pStyle w:val="NormaleWeb"/>
      </w:pPr>
      <w:r>
        <w:t xml:space="preserve">L’ultima, la </w:t>
      </w:r>
      <w:hyperlink r:id="rId8" w:tgtFrame="_blank" w:tooltip="Visualizza l'articolo" w:history="1">
        <w:r>
          <w:rPr>
            <w:rStyle w:val="Collegamentoipertestuale"/>
          </w:rPr>
          <w:t>nota 1929 del 20 dicembre 2021</w:t>
        </w:r>
      </w:hyperlink>
      <w:r>
        <w:t xml:space="preserve">, ritorna su una problematica già trattata, quella della cosiddetta </w:t>
      </w:r>
      <w:r>
        <w:rPr>
          <w:rStyle w:val="Enfasigrassetto"/>
        </w:rPr>
        <w:t>“infermità”</w:t>
      </w:r>
      <w:r>
        <w:t>, introducendo ulteriori elementi che risultano inesatti se non addirittura inesistenti sul piano normativo e contrattuale. Il termine “infermità” è infatti rinvenibile nell’articolo 17 del CCNL 2006-2009 come sinonimo di malattia e non come istituto a sé stante, come sembrerebbe lasciar intendere la nota. </w:t>
      </w:r>
      <w:r>
        <w:br/>
        <w:t>Nella nota, infatti, si afferma che non sono soggetti a verifica coloro che “versano nelle condizioni di infermità, previste dalla normativa vigente e certificate dalle competenti autorità sanitarie, che determinano l’inidoneità temporanea o permanente al lavoro”.</w:t>
      </w:r>
      <w:r>
        <w:br/>
        <w:t>Ebbene l’</w:t>
      </w:r>
      <w:r>
        <w:rPr>
          <w:rStyle w:val="Enfasigrassetto"/>
        </w:rPr>
        <w:t xml:space="preserve">inidoneità “temporanea o permanente” </w:t>
      </w:r>
      <w:r>
        <w:t>- che viene certificata dalle competenti commissioni presso le ASL - può essere inidoneità “a qualsiasi proficuo lavoro” (e non “al lavoro”, espressione che non esiste) oppure inidoneità alle proprie mansioni.</w:t>
      </w:r>
    </w:p>
    <w:p w14:paraId="420590BB" w14:textId="77777777" w:rsidR="00EB16ED" w:rsidRDefault="00EB16ED" w:rsidP="00EB16ED">
      <w:pPr>
        <w:pStyle w:val="NormaleWeb"/>
      </w:pPr>
      <w:r>
        <w:t xml:space="preserve">Qualora fosse </w:t>
      </w:r>
      <w:r>
        <w:rPr>
          <w:rStyle w:val="Enfasigrassetto"/>
        </w:rPr>
        <w:t>inidoneità</w:t>
      </w:r>
      <w:r>
        <w:t xml:space="preserve"> “a qualsiasi proficuo lavoro”, il personale sarebbe dispensato dal servizio senza alcun rapporto con l’amministrazione scolastica.</w:t>
      </w:r>
      <w:r>
        <w:br/>
        <w:t>Invece, in caso di inidoneità (permanente o temporanea) alle proprie mansioni, il personale fruisce dell’istituto contrattuale dell’assenza per malattia oppure è in servizio ed utilizzato, a domanda, in altre mansioni o mansioni ridotte.</w:t>
      </w:r>
      <w:r>
        <w:br/>
        <w:t>In quest’ultimo caso - e contrariamente a quanto si afferma nella nota - il suddetto personale, essendo in servizio nella scuola, va certamente sottoposto alle procedure di verifica dell’avvenuta vaccinazione.</w:t>
      </w:r>
    </w:p>
    <w:p w14:paraId="6A8E335E" w14:textId="77777777" w:rsidR="00EB16ED" w:rsidRDefault="00EB16ED" w:rsidP="00EB16ED">
      <w:pPr>
        <w:pStyle w:val="NormaleWeb"/>
      </w:pPr>
      <w:r>
        <w:t xml:space="preserve">Dal Ministero continuano dunque a pervenire </w:t>
      </w:r>
      <w:r>
        <w:rPr>
          <w:rStyle w:val="Enfasigrassetto"/>
        </w:rPr>
        <w:t>note e pareri imprecisi e approssimativi</w:t>
      </w:r>
      <w:r>
        <w:t xml:space="preserve">, che non risolvono i numerosi problemi di gestione dell’obbligo vaccinale, </w:t>
      </w:r>
      <w:hyperlink r:id="rId9" w:tgtFrame="_blank" w:history="1">
        <w:r>
          <w:rPr>
            <w:rStyle w:val="Collegamentoipertestuale"/>
          </w:rPr>
          <w:t>da noi più volte segnalati</w:t>
        </w:r>
      </w:hyperlink>
      <w:r>
        <w:t>, ma che si vanno a sommare alle tante difficoltà a cui le scuole devono far fronte quotidianamente a causa della recrudescenza del virus nella sua nuova variante.</w:t>
      </w:r>
    </w:p>
    <w:p w14:paraId="6C558A64" w14:textId="77777777" w:rsidR="00EB16ED" w:rsidRDefault="00EB16ED" w:rsidP="00EB16ED">
      <w:pPr>
        <w:pStyle w:val="NormaleWeb"/>
      </w:pPr>
      <w:r>
        <w:rPr>
          <w:rStyle w:val="Enfasigrassetto"/>
        </w:rPr>
        <w:t>Così non si può andare avanti</w:t>
      </w:r>
      <w:r>
        <w:t xml:space="preserve"> e diventa non più rinviabile un </w:t>
      </w:r>
      <w:r>
        <w:rPr>
          <w:rStyle w:val="Enfasigrassetto"/>
        </w:rPr>
        <w:t>chiarimento di tipo politico</w:t>
      </w:r>
      <w:r>
        <w:t>. </w:t>
      </w:r>
    </w:p>
    <w:p w14:paraId="28AB1817" w14:textId="77777777" w:rsidR="00EB16ED" w:rsidRDefault="00EB16ED" w:rsidP="00EB16ED">
      <w:pPr>
        <w:pStyle w:val="NormaleWeb"/>
      </w:pPr>
      <w:r>
        <w:rPr>
          <w:noProof/>
          <w:color w:val="0000FF"/>
        </w:rPr>
        <w:lastRenderedPageBreak/>
        <w:drawing>
          <wp:inline distT="0" distB="0" distL="0" distR="0" wp14:anchorId="5D2C014E" wp14:editId="7C3AEA05">
            <wp:extent cx="5974080" cy="3048000"/>
            <wp:effectExtent l="0" t="0" r="7620" b="0"/>
            <wp:docPr id="2" name="Immagine 2" descr="Auguri di buone feste dalla FLC CGIL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guri di buone feste dalla FLC CGIL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7E446" w14:textId="77777777" w:rsidR="00EB16ED" w:rsidRDefault="00EB16ED" w:rsidP="00EB16ED">
      <w:pPr>
        <w:pStyle w:val="NormaleWeb"/>
      </w:pPr>
      <w:r>
        <w:rPr>
          <w:rStyle w:val="Enfasigrassetto"/>
          <w:i/>
          <w:iCs/>
        </w:rPr>
        <w:t>In evidenza</w:t>
      </w:r>
    </w:p>
    <w:p w14:paraId="7D8D3AED" w14:textId="77777777" w:rsidR="00EB16ED" w:rsidRDefault="00EB16ED" w:rsidP="00EB16ED">
      <w:pPr>
        <w:pStyle w:val="NormaleWeb"/>
      </w:pPr>
      <w:hyperlink r:id="rId12" w:history="1">
        <w:r>
          <w:rPr>
            <w:rStyle w:val="Collegamentoipertestuale"/>
          </w:rPr>
          <w:t xml:space="preserve">Covid: CGIL e FLC, green pass per studenti discriminatorio, con mantenimento misure di sicurezza non saremmo a questo punto </w:t>
        </w:r>
      </w:hyperlink>
    </w:p>
    <w:p w14:paraId="2E1A8CB6" w14:textId="77777777" w:rsidR="00EB16ED" w:rsidRDefault="00EB16ED" w:rsidP="00EB16ED">
      <w:pPr>
        <w:pStyle w:val="NormaleWeb"/>
      </w:pPr>
      <w:hyperlink r:id="rId13" w:history="1">
        <w:r>
          <w:rPr>
            <w:rStyle w:val="Collegamentoipertestuale"/>
          </w:rPr>
          <w:t xml:space="preserve">Autonomia differenziata: la FLC CGIL partecipa al presidio del 21 dicembre per fermare il collegamento di un nuovo DDL alla legge di bilancio </w:t>
        </w:r>
      </w:hyperlink>
    </w:p>
    <w:p w14:paraId="4B94EA46" w14:textId="77777777" w:rsidR="00EB16ED" w:rsidRDefault="00EB16ED" w:rsidP="00EB16ED">
      <w:pPr>
        <w:pStyle w:val="NormaleWeb"/>
      </w:pPr>
      <w:hyperlink r:id="rId14" w:history="1">
        <w:proofErr w:type="spellStart"/>
        <w:r>
          <w:rPr>
            <w:rStyle w:val="Collegamentoipertestuale"/>
          </w:rPr>
          <w:t>Conoscenda</w:t>
        </w:r>
        <w:proofErr w:type="spellEnd"/>
        <w:r>
          <w:rPr>
            <w:rStyle w:val="Collegamentoipertestuale"/>
          </w:rPr>
          <w:t xml:space="preserve"> 2022: la forza dell’immaginazione </w:t>
        </w:r>
      </w:hyperlink>
    </w:p>
    <w:p w14:paraId="2AEC5633" w14:textId="77777777" w:rsidR="00EB16ED" w:rsidRDefault="00EB16ED" w:rsidP="00EB16ED">
      <w:pPr>
        <w:pStyle w:val="NormaleWeb"/>
      </w:pPr>
      <w:hyperlink r:id="rId15" w:history="1">
        <w:r>
          <w:rPr>
            <w:rStyle w:val="Collegamentoipertestuale"/>
          </w:rPr>
          <w:t>Coronavirus COVID-19: ultimi aggiornamenti</w:t>
        </w:r>
      </w:hyperlink>
    </w:p>
    <w:p w14:paraId="47B3A30A" w14:textId="77777777" w:rsidR="00EB16ED" w:rsidRDefault="00EB16ED" w:rsidP="00EB16ED">
      <w:pPr>
        <w:pStyle w:val="NormaleWeb"/>
      </w:pPr>
      <w:r>
        <w:rPr>
          <w:rStyle w:val="Enfasicorsivo"/>
          <w:b/>
          <w:bCs/>
        </w:rPr>
        <w:t>Elezioni RSU 2022</w:t>
      </w:r>
    </w:p>
    <w:p w14:paraId="51829F88" w14:textId="77777777" w:rsidR="00EB16ED" w:rsidRDefault="00EB16ED" w:rsidP="00EB16ED">
      <w:pPr>
        <w:pStyle w:val="NormaleWeb"/>
      </w:pPr>
      <w:hyperlink r:id="rId16" w:history="1">
        <w:r>
          <w:rPr>
            <w:rStyle w:val="Collegamentoipertestuale"/>
          </w:rPr>
          <w:t>Elezioni RSU 2022: candidati con la FLC CGIL “Insieme #FacciamoQuadrato”</w:t>
        </w:r>
      </w:hyperlink>
    </w:p>
    <w:p w14:paraId="1B2F09A3" w14:textId="77777777" w:rsidR="00EB16ED" w:rsidRDefault="00EB16ED" w:rsidP="00EB16ED">
      <w:pPr>
        <w:pStyle w:val="NormaleWeb"/>
      </w:pPr>
      <w:hyperlink r:id="rId17" w:history="1">
        <w:r>
          <w:rPr>
            <w:rStyle w:val="Collegamentoipertestuale"/>
          </w:rPr>
          <w:t xml:space="preserve">Elezioni RSU 2022: si vota dal 5 al 7 aprile </w:t>
        </w:r>
      </w:hyperlink>
    </w:p>
    <w:p w14:paraId="769174E6" w14:textId="77777777" w:rsidR="00EB16ED" w:rsidRDefault="00EB16ED" w:rsidP="00EB16ED">
      <w:pPr>
        <w:pStyle w:val="NormaleWeb"/>
      </w:pPr>
      <w:hyperlink r:id="rId18" w:history="1">
        <w:r>
          <w:rPr>
            <w:rStyle w:val="Collegamentoipertestuale"/>
          </w:rPr>
          <w:t xml:space="preserve">Elezioni RSU 2022: la democrazia è viva nei luoghi di lavoro </w:t>
        </w:r>
      </w:hyperlink>
    </w:p>
    <w:p w14:paraId="453E8EB8" w14:textId="77777777" w:rsidR="00EB16ED" w:rsidRDefault="00EB16ED" w:rsidP="00EB16ED">
      <w:pPr>
        <w:pStyle w:val="NormaleWeb"/>
      </w:pPr>
      <w:r>
        <w:rPr>
          <w:rStyle w:val="Enfasigrassetto"/>
          <w:i/>
          <w:iCs/>
        </w:rPr>
        <w:t xml:space="preserve">Notizie scuola </w:t>
      </w:r>
    </w:p>
    <w:p w14:paraId="0BF609BB" w14:textId="77777777" w:rsidR="00EB16ED" w:rsidRDefault="00EB16ED" w:rsidP="00EB16ED">
      <w:pPr>
        <w:pStyle w:val="NormaleWeb"/>
      </w:pPr>
      <w:hyperlink r:id="rId19" w:history="1">
        <w:r>
          <w:rPr>
            <w:rStyle w:val="Collegamentoipertestuale"/>
          </w:rPr>
          <w:t xml:space="preserve">Obbligo vaccinale ed emergenza pandemica nelle scuole: dopo le lacunose note ministeriali aumentano dubbi e difficoltà. Urge un tavolo politico di chiarimento </w:t>
        </w:r>
      </w:hyperlink>
    </w:p>
    <w:p w14:paraId="78DFF916" w14:textId="77777777" w:rsidR="00EB16ED" w:rsidRDefault="00EB16ED" w:rsidP="00EB16ED">
      <w:pPr>
        <w:pStyle w:val="NormaleWeb"/>
      </w:pPr>
      <w:hyperlink r:id="rId20" w:history="1">
        <w:r>
          <w:rPr>
            <w:rStyle w:val="Collegamentoipertestuale"/>
          </w:rPr>
          <w:t xml:space="preserve">Scuola, obbligo vaccinale: ancora una nota del Ministero dell’Istruzione </w:t>
        </w:r>
      </w:hyperlink>
    </w:p>
    <w:p w14:paraId="4363BD00" w14:textId="77777777" w:rsidR="00EB16ED" w:rsidRDefault="00EB16ED" w:rsidP="00EB16ED">
      <w:pPr>
        <w:pStyle w:val="NormaleWeb"/>
      </w:pPr>
      <w:hyperlink r:id="rId21" w:history="1">
        <w:r>
          <w:rPr>
            <w:rStyle w:val="Collegamentoipertestuale"/>
          </w:rPr>
          <w:t xml:space="preserve">Obbligo vaccinale: il personale scolastico ha la priorità nelle vaccinazioni </w:t>
        </w:r>
      </w:hyperlink>
    </w:p>
    <w:p w14:paraId="64567427" w14:textId="77777777" w:rsidR="00EB16ED" w:rsidRDefault="00EB16ED" w:rsidP="00EB16ED">
      <w:pPr>
        <w:pStyle w:val="NormaleWeb"/>
      </w:pPr>
      <w:hyperlink r:id="rId22" w:history="1">
        <w:r>
          <w:rPr>
            <w:rStyle w:val="Collegamentoipertestuale"/>
          </w:rPr>
          <w:t xml:space="preserve">Scuola, obbligo vaccinale: il ministero dia indicazioni chiare, soprattutto su utilizzazioni in altri compiti del personale non vaccinabile e sugli obblighi del personale assente per malattia </w:t>
        </w:r>
      </w:hyperlink>
    </w:p>
    <w:p w14:paraId="63B2DD20" w14:textId="77777777" w:rsidR="00EB16ED" w:rsidRDefault="00EB16ED" w:rsidP="00EB16ED">
      <w:pPr>
        <w:pStyle w:val="NormaleWeb"/>
      </w:pPr>
      <w:hyperlink r:id="rId23" w:history="1">
        <w:r>
          <w:rPr>
            <w:rStyle w:val="Collegamentoipertestuale"/>
          </w:rPr>
          <w:t xml:space="preserve">Scuola, obbligo vaccinale: emanata la circolare ministeriale sulla nuova piattaforma di verifica </w:t>
        </w:r>
      </w:hyperlink>
    </w:p>
    <w:p w14:paraId="5FD9F01C" w14:textId="77777777" w:rsidR="00EB16ED" w:rsidRDefault="00EB16ED" w:rsidP="00EB16ED">
      <w:pPr>
        <w:pStyle w:val="NormaleWeb"/>
      </w:pPr>
      <w:hyperlink r:id="rId24" w:history="1">
        <w:r>
          <w:rPr>
            <w:rStyle w:val="Collegamentoipertestuale"/>
          </w:rPr>
          <w:t xml:space="preserve">Scuola: serve rispetto per chi ha scioperato e nuove relazioni sindacali </w:t>
        </w:r>
      </w:hyperlink>
    </w:p>
    <w:p w14:paraId="46DD5A0F" w14:textId="77777777" w:rsidR="00EB16ED" w:rsidRDefault="00EB16ED" w:rsidP="00EB16ED">
      <w:pPr>
        <w:pStyle w:val="NormaleWeb"/>
      </w:pPr>
      <w:hyperlink r:id="rId25" w:history="1">
        <w:r>
          <w:rPr>
            <w:rStyle w:val="Collegamentoipertestuale"/>
          </w:rPr>
          <w:t xml:space="preserve">Scuola, la lotta paga: in via di approvazione emendamenti importanti, ma noi non ci accontentiamo </w:t>
        </w:r>
      </w:hyperlink>
    </w:p>
    <w:p w14:paraId="34D4BCE7" w14:textId="77777777" w:rsidR="00EB16ED" w:rsidRDefault="00EB16ED" w:rsidP="00EB16ED">
      <w:pPr>
        <w:pStyle w:val="NormaleWeb"/>
      </w:pPr>
      <w:hyperlink r:id="rId26" w:history="1">
        <w:r>
          <w:rPr>
            <w:rStyle w:val="Collegamentoipertestuale"/>
          </w:rPr>
          <w:t xml:space="preserve">“Fermare l’autonomia differenziata e la frammentazione dei diritti”, rivedi la diretta </w:t>
        </w:r>
      </w:hyperlink>
    </w:p>
    <w:p w14:paraId="605FC062" w14:textId="77777777" w:rsidR="00EB16ED" w:rsidRDefault="00EB16ED" w:rsidP="00EB16ED">
      <w:pPr>
        <w:pStyle w:val="NormaleWeb"/>
      </w:pPr>
      <w:hyperlink r:id="rId27" w:history="1">
        <w:r>
          <w:rPr>
            <w:rStyle w:val="Collegamentoipertestuale"/>
          </w:rPr>
          <w:t xml:space="preserve">ITS: prorogata al 20 dicembre 2021 la scadenza per le agevolazioni per la infrastrutturazione di sedi e laboratori coerenti con i processi di innovazione tecnologica 4.0 </w:t>
        </w:r>
      </w:hyperlink>
    </w:p>
    <w:p w14:paraId="546460F8" w14:textId="77777777" w:rsidR="00EB16ED" w:rsidRDefault="00EB16ED" w:rsidP="00EB16ED">
      <w:pPr>
        <w:pStyle w:val="NormaleWeb"/>
      </w:pPr>
      <w:hyperlink r:id="rId28" w:history="1">
        <w:r>
          <w:rPr>
            <w:rStyle w:val="Collegamentoipertestuale"/>
          </w:rPr>
          <w:t xml:space="preserve">Personale scolastico all’estero: sottoscritto il CCNI MOF definitivo </w:t>
        </w:r>
      </w:hyperlink>
    </w:p>
    <w:p w14:paraId="29E8DD1E" w14:textId="77777777" w:rsidR="00EB16ED" w:rsidRDefault="00EB16ED" w:rsidP="00EB16ED">
      <w:pPr>
        <w:pStyle w:val="NormaleWeb"/>
      </w:pPr>
      <w:r>
        <w:rPr>
          <w:rStyle w:val="Enfasicorsivo"/>
          <w:b/>
          <w:bCs/>
        </w:rPr>
        <w:t>Notizie precari</w:t>
      </w:r>
    </w:p>
    <w:p w14:paraId="65778543" w14:textId="77777777" w:rsidR="00EB16ED" w:rsidRDefault="00EB16ED" w:rsidP="00EB16ED">
      <w:pPr>
        <w:pStyle w:val="NormaleWeb"/>
      </w:pPr>
      <w:hyperlink r:id="rId29" w:history="1">
        <w:r>
          <w:rPr>
            <w:rStyle w:val="Collegamentoipertestuale"/>
          </w:rPr>
          <w:t xml:space="preserve">Prove suppletive concorso straordinario: il Tar Lazio accoglie definitivamente il ricorso proposto dalla FLC CGIL. Prosegue la campagna di adesioni al nuovo ricorso </w:t>
        </w:r>
      </w:hyperlink>
    </w:p>
    <w:p w14:paraId="3540527A" w14:textId="77777777" w:rsidR="00EB16ED" w:rsidRDefault="00EB16ED" w:rsidP="00EB16ED">
      <w:pPr>
        <w:pStyle w:val="NormaleWeb"/>
      </w:pPr>
      <w:hyperlink r:id="rId30" w:history="1">
        <w:r>
          <w:rPr>
            <w:rStyle w:val="Collegamentoipertestuale"/>
          </w:rPr>
          <w:t xml:space="preserve">Ripetere la fase straordinaria di assunzioni da GPS nel sostegno: la nostra proposta al vaglio delle forze di maggioranza </w:t>
        </w:r>
      </w:hyperlink>
    </w:p>
    <w:p w14:paraId="7FA8E4D0" w14:textId="77777777" w:rsidR="00EB16ED" w:rsidRDefault="00EB16ED" w:rsidP="00EB16ED">
      <w:pPr>
        <w:pStyle w:val="NormaleWeb"/>
      </w:pPr>
      <w:r>
        <w:rPr>
          <w:rStyle w:val="Enfasicorsivo"/>
          <w:b/>
          <w:bCs/>
        </w:rPr>
        <w:t>Altre notizie di interesse</w:t>
      </w:r>
    </w:p>
    <w:p w14:paraId="0D5EFF3E" w14:textId="77777777" w:rsidR="00EB16ED" w:rsidRDefault="00EB16ED" w:rsidP="00EB16ED">
      <w:pPr>
        <w:pStyle w:val="NormaleWeb"/>
      </w:pPr>
      <w:hyperlink r:id="rId31" w:history="1">
        <w:r>
          <w:rPr>
            <w:rStyle w:val="Collegamentoipertestuale"/>
          </w:rPr>
          <w:t xml:space="preserve">Visita il sito di articolotrentatre.it </w:t>
        </w:r>
      </w:hyperlink>
    </w:p>
    <w:p w14:paraId="1072B4C9" w14:textId="77777777" w:rsidR="00EB16ED" w:rsidRDefault="00EB16ED" w:rsidP="00EB16ED">
      <w:pPr>
        <w:pStyle w:val="NormaleWeb"/>
      </w:pPr>
      <w:hyperlink r:id="rId32" w:history="1">
        <w:r>
          <w:rPr>
            <w:rStyle w:val="Collegamentoipertestuale"/>
          </w:rPr>
          <w:t>Scegli di esserci: iscriviti alla FLC CGIL</w:t>
        </w:r>
      </w:hyperlink>
    </w:p>
    <w:p w14:paraId="1B8E2C88" w14:textId="77777777" w:rsidR="00EB16ED" w:rsidRDefault="00EB16ED" w:rsidP="00EB16ED">
      <w:pPr>
        <w:pStyle w:val="NormaleWeb"/>
      </w:pPr>
      <w:hyperlink r:id="rId33" w:history="1">
        <w:r>
          <w:rPr>
            <w:rStyle w:val="Collegamentoipertestuale"/>
          </w:rPr>
          <w:t>Servizi assicurativi per iscritti e RSU FLC CGIL</w:t>
        </w:r>
      </w:hyperlink>
    </w:p>
    <w:p w14:paraId="384F2902" w14:textId="77777777" w:rsidR="00EB16ED" w:rsidRDefault="00EB16ED" w:rsidP="00EB16ED">
      <w:pPr>
        <w:pStyle w:val="NormaleWeb"/>
      </w:pPr>
      <w:hyperlink r:id="rId34" w:history="1">
        <w:r>
          <w:rPr>
            <w:rStyle w:val="Collegamentoipertestuale"/>
          </w:rPr>
          <w:t>Feed Rss sito www.flcgil.it</w:t>
        </w:r>
      </w:hyperlink>
    </w:p>
    <w:p w14:paraId="74F91ED4" w14:textId="77777777" w:rsidR="00F561EE" w:rsidRDefault="00F561EE"/>
    <w:sectPr w:rsidR="00F56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ED"/>
    <w:rsid w:val="00EB16ED"/>
    <w:rsid w:val="00F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0762"/>
  <w15:chartTrackingRefBased/>
  <w15:docId w15:val="{C76C585E-5BA9-4FE8-BE67-60AAFD16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EB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B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B16ED"/>
    <w:rPr>
      <w:i/>
      <w:iCs/>
    </w:rPr>
  </w:style>
  <w:style w:type="character" w:styleId="Enfasigrassetto">
    <w:name w:val="Strong"/>
    <w:basedOn w:val="Carpredefinitoparagrafo"/>
    <w:uiPriority w:val="22"/>
    <w:qFormat/>
    <w:rsid w:val="00EB16E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B1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attualita/autonomia-differenziata-la-flc-cgil-partecipa-al-presidio-per-fermare-il-collegamento-di-un-nuovo-ddl-alla-legge-di-bilancio.flc" TargetMode="External"/><Relationship Id="rId18" Type="http://schemas.openxmlformats.org/officeDocument/2006/relationships/hyperlink" Target="http://www.flcgil.it/rassegna-stampa/nazionale/elezioni-rsu-la-democrazia-e-viva-nei-luoghi-di-lavoro.flc" TargetMode="External"/><Relationship Id="rId26" Type="http://schemas.openxmlformats.org/officeDocument/2006/relationships/hyperlink" Target="http://www.flcgil.it/attualita/tavola-rotonda-fermare-autonomia-differenziata-e-frammentazione-diritti-diretta-online.fl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lcgil.it/scuola/obbligo-vaccinale-personale-scolastico-priorita-vaccinazioni.flc" TargetMode="External"/><Relationship Id="rId34" Type="http://schemas.openxmlformats.org/officeDocument/2006/relationships/hyperlink" Target="http://www.flcgil.it/sindacato/feed-rss-sito-www-flcgil-it.flc" TargetMode="External"/><Relationship Id="rId7" Type="http://schemas.openxmlformats.org/officeDocument/2006/relationships/hyperlink" Target="http://www.flcgil.it/leggi-normative/documenti/note-ministeriali/nota-1929-del-20-dicembre-2021-obbligo-vaccinale-personale-scolastico-specifica.flc" TargetMode="External"/><Relationship Id="rId12" Type="http://schemas.openxmlformats.org/officeDocument/2006/relationships/hyperlink" Target="http://www.flcgil.it/comunicati-stampa/comunicato-unitario/covid-cgil-e-flc-green-pass-per-studenti-discriminatorio-con-mantenimento-misure-di-sicurezza-non-saremmo-a-questo-punto.flc" TargetMode="External"/><Relationship Id="rId17" Type="http://schemas.openxmlformats.org/officeDocument/2006/relationships/hyperlink" Target="http://www.flcgil.it/rsu/elezioni-rsu-2022-voto-5-6-7-aprile-per-eleggere-nuove-rappresentanze-sindacali-unitarie.flc" TargetMode="External"/><Relationship Id="rId25" Type="http://schemas.openxmlformats.org/officeDocument/2006/relationships/hyperlink" Target="http://www.flcgil.it/comunicati-stampa/scuola-la-lotta-paga-in-via-di-approvazione-emendamenti-importanti-ma-noi-non-ci-accontentiamo.flc" TargetMode="External"/><Relationship Id="rId33" Type="http://schemas.openxmlformats.org/officeDocument/2006/relationships/hyperlink" Target="http://www.flcgil.it/sindacato/servizi-agli-iscritti/servizi-assicurativi-per-iscritti-e-rsu-flc-cgil.fl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rsu/elezioni-rsu-2022-candidati-con-flc-cgil-insieme-facciamo-quadrato.flc" TargetMode="External"/><Relationship Id="rId20" Type="http://schemas.openxmlformats.org/officeDocument/2006/relationships/hyperlink" Target="http://www.flcgil.it/scuola/scuola-obbligo-vaccinale-ancora-una-nota-del-ministero-dell-istruzione.flc" TargetMode="External"/><Relationship Id="rId29" Type="http://schemas.openxmlformats.org/officeDocument/2006/relationships/hyperlink" Target="http://www.flcgil.it/scuola/precari/prove-suppletive-concorso-straordinario-il-tar-lazio-accoglie-definitivamente-il-ricorso-proposto-dalla-flc-cgil-prosegue-la-campagna-di-adesioni-al-nuovo-ricorso.fl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cgil.it/leggi-normative/documenti/note-ministeriali/nota-1927-del-17-dicembre-2021-obbligo-vaccinale-personale-scolastico-pareri.flc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flcgil.it/scuola/scuola-serve-rispetto-per-chi-ha-scioperato-e-nuove-relazioni-sindacali.flc" TargetMode="External"/><Relationship Id="rId32" Type="http://schemas.openxmlformats.org/officeDocument/2006/relationships/hyperlink" Target="http://www.flcgil.it/sindacato/iscriviti.flc" TargetMode="External"/><Relationship Id="rId5" Type="http://schemas.openxmlformats.org/officeDocument/2006/relationships/hyperlink" Target="http://www.flcgil.it/leggi-normative/documenti/note-ministeriali/nota-1889-del-7-dicembre-2021-decreto-legge-26-novembre-2021-n-172-obbligo-vaccinale-per-il-personale-suggerimenti-operativi.flc" TargetMode="External"/><Relationship Id="rId15" Type="http://schemas.openxmlformats.org/officeDocument/2006/relationships/hyperlink" Target="http://www.flcgil.it/attualita/emergenza-coronavirus-notizie-provvedimenti.flc" TargetMode="External"/><Relationship Id="rId23" Type="http://schemas.openxmlformats.org/officeDocument/2006/relationships/hyperlink" Target="http://www.flcgil.it/scuola/scuola-obbligo-vaccinale-emanata-circolare-ministeriale-nuova-piattaforma-verifica.flc" TargetMode="External"/><Relationship Id="rId28" Type="http://schemas.openxmlformats.org/officeDocument/2006/relationships/hyperlink" Target="http://www.flcgil.it/scuola/scuole-italiane-estero/personale-scolastico-all-estero-sottoscritto-il-ccni-mof-definitivo.fl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flcgil.it/pictures/20210101/auguri-natale-2021.png" TargetMode="External"/><Relationship Id="rId19" Type="http://schemas.openxmlformats.org/officeDocument/2006/relationships/hyperlink" Target="http://www.flcgil.it/scuola/obbligo-vaccinale-ed-emergenza-pandemica-nelle-scuole-dopo-le-lacunose-note-ministeriali-aumentano-dubbi-e-difficolta-urge-un-tavolo-politico-di-chiarimento.flc" TargetMode="External"/><Relationship Id="rId31" Type="http://schemas.openxmlformats.org/officeDocument/2006/relationships/hyperlink" Target="http://www.flcgil.it/attualita/nasce-articolotrentatre-it.flc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lcgil.it/scuola/obbligo-vaccinale-ed-emergenza-pandemica-nelle-scuole-dopo-le-lacunose-note-ministeriali-aumentano-dubbi-e-difficolta-urge-un-tavolo-politico-di-chiarimento.flc" TargetMode="External"/><Relationship Id="rId14" Type="http://schemas.openxmlformats.org/officeDocument/2006/relationships/hyperlink" Target="http://www.flcgil.it/attualita/conoscenda-2022-la-forza-dell-immaginazione.flc" TargetMode="External"/><Relationship Id="rId22" Type="http://schemas.openxmlformats.org/officeDocument/2006/relationships/hyperlink" Target="http://www.flcgil.it/comunicati-stampa/flc/obbligo-vaccinale-il-ministero-dia-indicazioni-chiare-soprattutto-su-utilizzazioni-in-altri-compiti-del-personale-non-vaccinabile-e-sugli-obblighi-del-personale-assente-per-malattia.flc" TargetMode="External"/><Relationship Id="rId27" Type="http://schemas.openxmlformats.org/officeDocument/2006/relationships/hyperlink" Target="http://www.flcgil.it/attualita/formazione-lavoro/ifts-its-pon/its-prorogata-20-dicembre-2021-scadenza-agevolazioni-infrastrutturazione-sedi-e-laboratori-coerenti-con-processi-innovazione-tecnologica-4-0.flc" TargetMode="External"/><Relationship Id="rId30" Type="http://schemas.openxmlformats.org/officeDocument/2006/relationships/hyperlink" Target="http://www.flcgil.it/scuola/precari/ripetere-fase-straordinaria-assunzioni-gps-sostegno-proposta-flc-vaglio-forze-maggioranza.flc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flcgil.it/leggi-normative/documenti/note-ministeriali/nota-1929-del-20-dicembre-2021-obbligo-vaccinale-personale-scolastico-specifica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7516</Characters>
  <Application>Microsoft Office Word</Application>
  <DocSecurity>0</DocSecurity>
  <Lines>62</Lines>
  <Paragraphs>17</Paragraphs>
  <ScaleCrop>false</ScaleCrop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2021-12-22T05:46:00Z</dcterms:created>
  <dcterms:modified xsi:type="dcterms:W3CDTF">2021-12-22T05:47:00Z</dcterms:modified>
</cp:coreProperties>
</file>